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5E541" w14:textId="17C813F2" w:rsidR="00962CF0" w:rsidRPr="00962CF0" w:rsidRDefault="00962CF0" w:rsidP="00962CF0">
      <w:pPr>
        <w:rPr>
          <w:b/>
          <w:u w:val="single"/>
        </w:rPr>
      </w:pPr>
      <w:r w:rsidRPr="00962CF0">
        <w:rPr>
          <w:noProof/>
        </w:rPr>
        <w:drawing>
          <wp:inline distT="0" distB="0" distL="0" distR="0" wp14:anchorId="7F16F585" wp14:editId="2EE0A05E">
            <wp:extent cx="3028950" cy="685800"/>
            <wp:effectExtent l="0" t="0" r="0" b="0"/>
            <wp:docPr id="962524339"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4339" name="Picture 2" descr="A yellow and blue logo&#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8950" cy="685800"/>
                    </a:xfrm>
                    <a:prstGeom prst="rect">
                      <a:avLst/>
                    </a:prstGeom>
                    <a:noFill/>
                    <a:ln>
                      <a:noFill/>
                    </a:ln>
                  </pic:spPr>
                </pic:pic>
              </a:graphicData>
            </a:graphic>
          </wp:inline>
        </w:drawing>
      </w:r>
    </w:p>
    <w:p w14:paraId="5EC8C4DB" w14:textId="77777777" w:rsidR="00962CF0" w:rsidRPr="00962CF0" w:rsidRDefault="00962CF0" w:rsidP="00962CF0">
      <w:pPr>
        <w:rPr>
          <w:b/>
          <w:u w:val="single"/>
        </w:rPr>
      </w:pPr>
    </w:p>
    <w:p w14:paraId="5734E205" w14:textId="77777777" w:rsidR="00962CF0" w:rsidRPr="00962CF0" w:rsidRDefault="00962CF0" w:rsidP="00962CF0">
      <w:pPr>
        <w:rPr>
          <w:b/>
          <w:u w:val="single"/>
        </w:rPr>
      </w:pPr>
      <w:r w:rsidRPr="00962CF0">
        <w:rPr>
          <w:b/>
          <w:u w:val="single"/>
        </w:rPr>
        <w:t xml:space="preserve">Volunteer Corporate Credit Union </w:t>
      </w:r>
    </w:p>
    <w:p w14:paraId="22CFB934" w14:textId="77777777" w:rsidR="00962CF0" w:rsidRPr="00962CF0" w:rsidRDefault="00962CF0" w:rsidP="00962CF0">
      <w:pPr>
        <w:rPr>
          <w:b/>
        </w:rPr>
      </w:pPr>
      <w:r w:rsidRPr="00962CF0">
        <w:rPr>
          <w:b/>
        </w:rPr>
        <w:t xml:space="preserve">Established in 1981, VolCorp is a not-for-profit financial cooperative based in Nashville, TN serving over 330 natural person credit unions nationwide.  </w:t>
      </w:r>
      <w:proofErr w:type="spellStart"/>
      <w:r w:rsidRPr="00962CF0">
        <w:rPr>
          <w:b/>
        </w:rPr>
        <w:t>VolCorp’s</w:t>
      </w:r>
      <w:proofErr w:type="spellEnd"/>
      <w:r w:rsidRPr="00962CF0">
        <w:rPr>
          <w:b/>
        </w:rPr>
        <w:t xml:space="preserve"> mission is to serve as the primary financial partner for credit unions by providing superior products, services, and support.  For more information about VolCorp, please visit </w:t>
      </w:r>
      <w:hyperlink r:id="rId7" w:history="1">
        <w:r w:rsidRPr="00962CF0">
          <w:rPr>
            <w:rStyle w:val="Hyperlink"/>
            <w:b/>
          </w:rPr>
          <w:t>www.volcorp.org</w:t>
        </w:r>
      </w:hyperlink>
      <w:r w:rsidRPr="00962CF0">
        <w:rPr>
          <w:b/>
        </w:rPr>
        <w:t>.</w:t>
      </w:r>
    </w:p>
    <w:p w14:paraId="1600BC23" w14:textId="77777777" w:rsidR="00962CF0" w:rsidRPr="00962CF0" w:rsidRDefault="00962CF0" w:rsidP="00962CF0"/>
    <w:p w14:paraId="353E3FB1" w14:textId="77777777" w:rsidR="00962CF0" w:rsidRPr="00962CF0" w:rsidRDefault="00962CF0" w:rsidP="00962CF0">
      <w:pPr>
        <w:rPr>
          <w:b/>
        </w:rPr>
      </w:pPr>
      <w:r w:rsidRPr="00962CF0">
        <w:rPr>
          <w:b/>
        </w:rPr>
        <w:t xml:space="preserve">We are currently recruiting for an </w:t>
      </w:r>
      <w:r w:rsidRPr="00962CF0">
        <w:rPr>
          <w:b/>
          <w:u w:val="single"/>
        </w:rPr>
        <w:t>Accountant</w:t>
      </w:r>
      <w:r w:rsidRPr="00962CF0">
        <w:rPr>
          <w:b/>
        </w:rPr>
        <w:t xml:space="preserve">.  </w:t>
      </w:r>
    </w:p>
    <w:p w14:paraId="301E2CE3" w14:textId="77777777" w:rsidR="00962CF0" w:rsidRPr="00962CF0" w:rsidRDefault="00962CF0" w:rsidP="00962CF0">
      <w:pPr>
        <w:rPr>
          <w:b/>
          <w:bCs/>
        </w:rPr>
      </w:pPr>
      <w:r w:rsidRPr="00962CF0">
        <w:rPr>
          <w:b/>
          <w:bCs/>
        </w:rPr>
        <w:t>Hybrid &amp; Remote Work Environments:</w:t>
      </w:r>
    </w:p>
    <w:p w14:paraId="10ACD42A" w14:textId="77777777" w:rsidR="00962CF0" w:rsidRPr="00962CF0" w:rsidRDefault="00962CF0" w:rsidP="00962CF0">
      <w:r w:rsidRPr="00962CF0">
        <w:t>Option available based on position and the location of incumbent.</w:t>
      </w:r>
    </w:p>
    <w:p w14:paraId="5153FE9D" w14:textId="77777777" w:rsidR="00962CF0" w:rsidRPr="00962CF0" w:rsidRDefault="00962CF0" w:rsidP="00962CF0">
      <w:r w:rsidRPr="00962CF0">
        <w:rPr>
          <w:b/>
        </w:rPr>
        <w:t>*Generous time off</w:t>
      </w:r>
      <w:proofErr w:type="gramStart"/>
      <w:r w:rsidRPr="00962CF0">
        <w:rPr>
          <w:b/>
        </w:rPr>
        <w:t xml:space="preserve">-  </w:t>
      </w:r>
      <w:r w:rsidRPr="00962CF0">
        <w:t>VolCorp</w:t>
      </w:r>
      <w:proofErr w:type="gramEnd"/>
      <w:r w:rsidRPr="00962CF0">
        <w:t xml:space="preserve"> offers a generous allotment of pro-rated  vacation, discretionary and sick time to any part time employee who will work an average of 24 or more hours in a week. In addition, we follow the Federal Reserve guidelines with 11 holidays per year</w:t>
      </w:r>
    </w:p>
    <w:p w14:paraId="1E5B9F16" w14:textId="77777777" w:rsidR="00962CF0" w:rsidRPr="00962CF0" w:rsidRDefault="00962CF0" w:rsidP="00962CF0">
      <w:pPr>
        <w:rPr>
          <w:b/>
        </w:rPr>
      </w:pPr>
      <w:r w:rsidRPr="00962CF0">
        <w:rPr>
          <w:b/>
        </w:rPr>
        <w:t xml:space="preserve">*Culture-   </w:t>
      </w:r>
      <w:r w:rsidRPr="00962CF0">
        <w:t>We pride ourselves on striving to maintain and achieve a culture that lives and breathes our operating principles daily.   Those principles include Accountability, Vision, Trustworthiness, and Unity while remaining Results Focused.   Our culture is reflected in our average length of service which is currently running at 14 years.  We strive to do it right!</w:t>
      </w:r>
    </w:p>
    <w:p w14:paraId="3BF2BE7F" w14:textId="77777777" w:rsidR="00962CF0" w:rsidRPr="00962CF0" w:rsidRDefault="00962CF0" w:rsidP="00962CF0">
      <w:r w:rsidRPr="00962CF0">
        <w:rPr>
          <w:b/>
        </w:rPr>
        <w:t xml:space="preserve">*Benefits-   </w:t>
      </w:r>
      <w:r w:rsidRPr="00962CF0">
        <w:t xml:space="preserve"> Medical, Dental, Life, Disability, Vision, Health Reimbursement Accounts, Health Savings Account, Flexible Spending Accounts are all part of the Benefit Package for any part time employee who averages 24 or more hours per week. </w:t>
      </w:r>
    </w:p>
    <w:p w14:paraId="6A82EE1E" w14:textId="77777777" w:rsidR="00962CF0" w:rsidRPr="00962CF0" w:rsidRDefault="00962CF0" w:rsidP="00962CF0">
      <w:r w:rsidRPr="00962CF0">
        <w:rPr>
          <w:b/>
        </w:rPr>
        <w:t>*Retirement Plans-</w:t>
      </w:r>
      <w:r w:rsidRPr="00962CF0">
        <w:t xml:space="preserve"> Once you enter our retirement plans the company will make a 3% contribution to your 401K plan and a 7% contribution to a Retirement Savings Fund Plan which is a combined total contribution of 10%.   The contribution takes place even if you choose </w:t>
      </w:r>
      <w:proofErr w:type="gramStart"/>
      <w:r w:rsidRPr="00962CF0">
        <w:t>to not</w:t>
      </w:r>
      <w:proofErr w:type="gramEnd"/>
      <w:r w:rsidRPr="00962CF0">
        <w:t xml:space="preserve"> personally contribute.    Should you choose to contribute you have contribution platforms such as Roth or tax deferred investment options.   The retirement eligibility is 30 days of service and 1</w:t>
      </w:r>
      <w:r w:rsidRPr="00962CF0">
        <w:rPr>
          <w:vertAlign w:val="superscript"/>
        </w:rPr>
        <w:t>st</w:t>
      </w:r>
      <w:r w:rsidRPr="00962CF0">
        <w:t xml:space="preserve"> of the month following 30 days of service. </w:t>
      </w:r>
    </w:p>
    <w:p w14:paraId="3BF5E8E3" w14:textId="77777777" w:rsidR="00962CF0" w:rsidRPr="00962CF0" w:rsidRDefault="00962CF0" w:rsidP="00962CF0">
      <w:r w:rsidRPr="00962CF0">
        <w:rPr>
          <w:b/>
        </w:rPr>
        <w:lastRenderedPageBreak/>
        <w:t>*Community Giving</w:t>
      </w:r>
      <w:proofErr w:type="gramStart"/>
      <w:r w:rsidRPr="00962CF0">
        <w:rPr>
          <w:b/>
        </w:rPr>
        <w:t xml:space="preserve">-  </w:t>
      </w:r>
      <w:r w:rsidRPr="00962CF0">
        <w:t>VolCorp</w:t>
      </w:r>
      <w:proofErr w:type="gramEnd"/>
      <w:r w:rsidRPr="00962CF0">
        <w:t xml:space="preserve"> is paired with a local charitable organization where we “give back” to the community.     Paid time off provided to work with the organization and fundraisers held yearly for their benefit.</w:t>
      </w:r>
    </w:p>
    <w:p w14:paraId="63F42D32" w14:textId="77777777" w:rsidR="00962CF0" w:rsidRPr="00962CF0" w:rsidRDefault="00962CF0" w:rsidP="00962CF0">
      <w:r w:rsidRPr="00962CF0">
        <w:t>*</w:t>
      </w:r>
      <w:r w:rsidRPr="00962CF0">
        <w:rPr>
          <w:b/>
        </w:rPr>
        <w:t>Sign on bonus</w:t>
      </w:r>
      <w:r w:rsidRPr="00962CF0">
        <w:t>- $1,000 sign on bonus after completion of 60 days</w:t>
      </w:r>
    </w:p>
    <w:p w14:paraId="0ADB0AA5" w14:textId="77777777" w:rsidR="00962CF0" w:rsidRPr="00962CF0" w:rsidRDefault="00962CF0" w:rsidP="00962CF0">
      <w:r w:rsidRPr="00962CF0">
        <w:t>It’s time to put your Accounting, Financial or Economic skills to work in the field of Asset Liability.</w:t>
      </w:r>
    </w:p>
    <w:p w14:paraId="1034151D" w14:textId="77777777" w:rsidR="00962CF0" w:rsidRPr="00962CF0" w:rsidRDefault="00962CF0" w:rsidP="00962CF0">
      <w:pPr>
        <w:rPr>
          <w:b/>
          <w:bCs/>
        </w:rPr>
      </w:pPr>
      <w:r w:rsidRPr="00962CF0">
        <w:rPr>
          <w:b/>
          <w:bCs/>
        </w:rPr>
        <w:t>Description:</w:t>
      </w:r>
    </w:p>
    <w:p w14:paraId="391AC3B7" w14:textId="77777777" w:rsidR="00962CF0" w:rsidRPr="00962CF0" w:rsidRDefault="00962CF0" w:rsidP="00962CF0">
      <w:r w:rsidRPr="00962CF0">
        <w:t xml:space="preserve">As an Asset Liability Management </w:t>
      </w:r>
      <w:proofErr w:type="gramStart"/>
      <w:r w:rsidRPr="00962CF0">
        <w:t>Analyst</w:t>
      </w:r>
      <w:proofErr w:type="gramEnd"/>
      <w:r w:rsidRPr="00962CF0">
        <w:t xml:space="preserve"> you will be a part of a valuable team which services our member credit unions.   As an ALM Analyst you will gather data from credit unions and use that data in the application software to help evaluate the credit union’s strategies in terms of mitigating risk factors such as interest and liquidity.   You will collaborate with members at various credit unions to assist in the goal of aiming to synchronize the timing of the cash inflows and outflows to minimize business risks in meeting financial obligations and adhere to regulatory requirements.</w:t>
      </w:r>
    </w:p>
    <w:p w14:paraId="52D31693" w14:textId="77777777" w:rsidR="00962CF0" w:rsidRPr="00962CF0" w:rsidRDefault="00962CF0" w:rsidP="00962CF0">
      <w:pPr>
        <w:rPr>
          <w:b/>
          <w:bCs/>
        </w:rPr>
      </w:pPr>
      <w:r w:rsidRPr="00962CF0">
        <w:rPr>
          <w:b/>
          <w:bCs/>
        </w:rPr>
        <w:t>What will you do:</w:t>
      </w:r>
    </w:p>
    <w:p w14:paraId="0715F01B" w14:textId="77777777" w:rsidR="00962CF0" w:rsidRPr="00962CF0" w:rsidRDefault="00962CF0" w:rsidP="00962CF0">
      <w:r w:rsidRPr="00962CF0">
        <w:t>Run credit unions All models on various frequencies to determine levels of interest rate and liquidity risk.</w:t>
      </w:r>
    </w:p>
    <w:p w14:paraId="6FA8E218" w14:textId="77777777" w:rsidR="00962CF0" w:rsidRPr="00962CF0" w:rsidRDefault="00962CF0" w:rsidP="00962CF0">
      <w:r w:rsidRPr="00962CF0">
        <w:t>Validate results and create report packages.</w:t>
      </w:r>
    </w:p>
    <w:p w14:paraId="3CF6ABF4" w14:textId="77777777" w:rsidR="00962CF0" w:rsidRPr="00962CF0" w:rsidRDefault="00962CF0" w:rsidP="00962CF0">
      <w:r w:rsidRPr="00962CF0">
        <w:t>Be a resource to clients for ALM questions</w:t>
      </w:r>
    </w:p>
    <w:p w14:paraId="5E2F8595" w14:textId="77777777" w:rsidR="00962CF0" w:rsidRPr="00962CF0" w:rsidRDefault="00962CF0" w:rsidP="00962CF0">
      <w:r w:rsidRPr="00962CF0">
        <w:t>Collaborate with team members on process improvement of the model and educational opportunities.</w:t>
      </w:r>
    </w:p>
    <w:p w14:paraId="60248C14" w14:textId="77777777" w:rsidR="00962CF0" w:rsidRPr="00962CF0" w:rsidRDefault="00962CF0" w:rsidP="00962CF0">
      <w:pPr>
        <w:rPr>
          <w:b/>
          <w:bCs/>
        </w:rPr>
      </w:pPr>
      <w:r w:rsidRPr="00962CF0">
        <w:rPr>
          <w:b/>
          <w:bCs/>
        </w:rPr>
        <w:t>What will you bring:</w:t>
      </w:r>
    </w:p>
    <w:p w14:paraId="751ECB21" w14:textId="77777777" w:rsidR="00962CF0" w:rsidRPr="00962CF0" w:rsidRDefault="00962CF0" w:rsidP="00962CF0">
      <w:r w:rsidRPr="00962CF0">
        <w:t>Bachelor’s degree in accounting, Finance, Mathematics, Economics or Statistics preferred. Minimum of 2 – 4 years related experience in accounting or finance required.</w:t>
      </w:r>
    </w:p>
    <w:p w14:paraId="3963B876" w14:textId="77777777" w:rsidR="00962CF0" w:rsidRPr="00962CF0" w:rsidRDefault="00962CF0" w:rsidP="00962CF0">
      <w:r w:rsidRPr="00962CF0">
        <w:t>Strong verbal, written and nonverbal communication skills</w:t>
      </w:r>
    </w:p>
    <w:p w14:paraId="41A849EE" w14:textId="77777777" w:rsidR="00962CF0" w:rsidRPr="00962CF0" w:rsidRDefault="00962CF0" w:rsidP="00962CF0">
      <w:r w:rsidRPr="00962CF0">
        <w:t>Strong professional etiquette.</w:t>
      </w:r>
    </w:p>
    <w:p w14:paraId="7028F8BD" w14:textId="77777777" w:rsidR="00962CF0" w:rsidRPr="00962CF0" w:rsidRDefault="00962CF0" w:rsidP="00962CF0">
      <w:r w:rsidRPr="00962CF0">
        <w:t xml:space="preserve">Effective presentation skills to present ALM results to audiences of varying knowledge levels.      </w:t>
      </w:r>
    </w:p>
    <w:p w14:paraId="6EDB5D39" w14:textId="77777777" w:rsidR="00962CF0" w:rsidRPr="00962CF0" w:rsidRDefault="00962CF0" w:rsidP="00962CF0">
      <w:proofErr w:type="gramStart"/>
      <w:r w:rsidRPr="00962CF0">
        <w:t>Knowledge</w:t>
      </w:r>
      <w:proofErr w:type="gramEnd"/>
      <w:r w:rsidRPr="00962CF0">
        <w:t xml:space="preserve"> of various software platforms to assist in job, such as PowerPoint, Word, and Excel. </w:t>
      </w:r>
    </w:p>
    <w:p w14:paraId="70944991" w14:textId="77777777" w:rsidR="00962CF0" w:rsidRPr="00962CF0" w:rsidRDefault="00962CF0" w:rsidP="00962CF0">
      <w:r w:rsidRPr="00962CF0">
        <w:lastRenderedPageBreak/>
        <w:t xml:space="preserve">Time Management and ability to easily accept and manage change.  </w:t>
      </w:r>
    </w:p>
    <w:p w14:paraId="03D7353E" w14:textId="77777777" w:rsidR="00962CF0" w:rsidRPr="00962CF0" w:rsidRDefault="00962CF0" w:rsidP="00962CF0">
      <w:r w:rsidRPr="00962CF0">
        <w:t>Detail oriented and self-motivated. Requiring very little direct supervision.</w:t>
      </w:r>
    </w:p>
    <w:p w14:paraId="72223ED9" w14:textId="77777777" w:rsidR="00962CF0" w:rsidRPr="00962CF0" w:rsidRDefault="00962CF0" w:rsidP="00962CF0">
      <w:r w:rsidRPr="00962CF0">
        <w:t xml:space="preserve">Ability to work independently and within group settings.  </w:t>
      </w:r>
    </w:p>
    <w:p w14:paraId="26D1F4EF" w14:textId="77777777" w:rsidR="00962CF0" w:rsidRPr="00962CF0" w:rsidRDefault="00962CF0" w:rsidP="00962CF0"/>
    <w:p w14:paraId="5FAE3017" w14:textId="77777777" w:rsidR="00962CF0" w:rsidRPr="00962CF0" w:rsidRDefault="00962CF0" w:rsidP="00962CF0">
      <w:pPr>
        <w:rPr>
          <w:b/>
          <w:bCs/>
          <w:i/>
          <w:iCs/>
        </w:rPr>
      </w:pPr>
      <w:r w:rsidRPr="00962CF0">
        <w:rPr>
          <w:b/>
          <w:bCs/>
          <w:i/>
          <w:iCs/>
        </w:rPr>
        <w:t>PHYSICAL DEMAND:</w:t>
      </w:r>
    </w:p>
    <w:p w14:paraId="3877D632" w14:textId="77777777" w:rsidR="00962CF0" w:rsidRPr="00962CF0" w:rsidRDefault="00962CF0" w:rsidP="00962CF0">
      <w:r w:rsidRPr="00962CF0">
        <w:t>No unusual or extreme physical demands</w:t>
      </w:r>
    </w:p>
    <w:p w14:paraId="68610EF5" w14:textId="77777777" w:rsidR="00962CF0" w:rsidRPr="00962CF0" w:rsidRDefault="00962CF0" w:rsidP="00962CF0">
      <w:r w:rsidRPr="00962CF0">
        <w:t xml:space="preserve">Must be flexible to work some overtime </w:t>
      </w:r>
    </w:p>
    <w:p w14:paraId="6E87C230" w14:textId="77777777" w:rsidR="00962CF0" w:rsidRPr="00962CF0" w:rsidRDefault="00962CF0" w:rsidP="00962CF0"/>
    <w:p w14:paraId="6931AEEF" w14:textId="77777777" w:rsidR="00962CF0" w:rsidRPr="00962CF0" w:rsidRDefault="00962CF0" w:rsidP="00962CF0">
      <w:pPr>
        <w:rPr>
          <w:b/>
          <w:bCs/>
          <w:i/>
          <w:iCs/>
        </w:rPr>
      </w:pPr>
      <w:r w:rsidRPr="00962CF0">
        <w:rPr>
          <w:b/>
          <w:bCs/>
          <w:i/>
          <w:iCs/>
        </w:rPr>
        <w:t>WORKING CONDITIONS:</w:t>
      </w:r>
    </w:p>
    <w:p w14:paraId="3210FEA3" w14:textId="77777777" w:rsidR="00962CF0" w:rsidRPr="00962CF0" w:rsidRDefault="00962CF0" w:rsidP="00962CF0">
      <w:r w:rsidRPr="00962CF0">
        <w:t xml:space="preserve">Travel is not required.  </w:t>
      </w:r>
    </w:p>
    <w:p w14:paraId="510577B3" w14:textId="77777777" w:rsidR="00962CF0" w:rsidRPr="00962CF0" w:rsidRDefault="00962CF0" w:rsidP="00962CF0">
      <w:r w:rsidRPr="00962CF0">
        <w:t xml:space="preserve">The job will be fully remote with some expectations to be on-site at VolCorp headquarters periodically.  </w:t>
      </w:r>
    </w:p>
    <w:p w14:paraId="1C877172" w14:textId="1CDAD860" w:rsidR="00AB7E44" w:rsidRDefault="00AB7E44"/>
    <w:sectPr w:rsidR="00AB7E4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C477C" w14:textId="77777777" w:rsidR="00970A26" w:rsidRDefault="00970A26" w:rsidP="00970A26">
      <w:pPr>
        <w:spacing w:after="0" w:line="240" w:lineRule="auto"/>
      </w:pPr>
      <w:r>
        <w:separator/>
      </w:r>
    </w:p>
  </w:endnote>
  <w:endnote w:type="continuationSeparator" w:id="0">
    <w:p w14:paraId="27FD8AEF" w14:textId="77777777" w:rsidR="00970A26" w:rsidRDefault="00970A26" w:rsidP="0097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3700"/>
      <w:docPartObj>
        <w:docPartGallery w:val="Page Numbers (Bottom of Page)"/>
        <w:docPartUnique/>
      </w:docPartObj>
    </w:sdtPr>
    <w:sdtEndPr>
      <w:rPr>
        <w:color w:val="7F7F7F" w:themeColor="background1" w:themeShade="7F"/>
        <w:spacing w:val="60"/>
      </w:rPr>
    </w:sdtEndPr>
    <w:sdtContent>
      <w:p w14:paraId="3F69455C" w14:textId="61D97F2D" w:rsidR="00970A26" w:rsidRDefault="00970A26">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CAB286C" w14:textId="089E7A0D" w:rsidR="00970A26" w:rsidRDefault="00970A26">
    <w:pPr>
      <w:pStyle w:val="Footer"/>
    </w:pPr>
    <w:r w:rsidRPr="00962CF0">
      <w:t>Asset Liability Management Analyst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7D5CE" w14:textId="77777777" w:rsidR="00970A26" w:rsidRDefault="00970A26" w:rsidP="00970A26">
      <w:pPr>
        <w:spacing w:after="0" w:line="240" w:lineRule="auto"/>
      </w:pPr>
      <w:r>
        <w:separator/>
      </w:r>
    </w:p>
  </w:footnote>
  <w:footnote w:type="continuationSeparator" w:id="0">
    <w:p w14:paraId="500D9D6F" w14:textId="77777777" w:rsidR="00970A26" w:rsidRDefault="00970A26" w:rsidP="00970A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F0"/>
    <w:rsid w:val="001B35D4"/>
    <w:rsid w:val="00962CF0"/>
    <w:rsid w:val="00970A26"/>
    <w:rsid w:val="00AB7E44"/>
    <w:rsid w:val="00B22D4E"/>
    <w:rsid w:val="00CF714C"/>
    <w:rsid w:val="00E86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9ED1"/>
  <w15:chartTrackingRefBased/>
  <w15:docId w15:val="{65D81C1C-8055-4983-AFBF-DD0D4682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2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2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2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2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2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2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2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2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CF0"/>
    <w:rPr>
      <w:rFonts w:eastAsiaTheme="majorEastAsia" w:cstheme="majorBidi"/>
      <w:color w:val="272727" w:themeColor="text1" w:themeTint="D8"/>
    </w:rPr>
  </w:style>
  <w:style w:type="paragraph" w:styleId="Title">
    <w:name w:val="Title"/>
    <w:basedOn w:val="Normal"/>
    <w:next w:val="Normal"/>
    <w:link w:val="TitleChar"/>
    <w:uiPriority w:val="10"/>
    <w:qFormat/>
    <w:rsid w:val="00962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2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CF0"/>
    <w:pPr>
      <w:spacing w:before="160"/>
      <w:jc w:val="center"/>
    </w:pPr>
    <w:rPr>
      <w:i/>
      <w:iCs/>
      <w:color w:val="404040" w:themeColor="text1" w:themeTint="BF"/>
    </w:rPr>
  </w:style>
  <w:style w:type="character" w:customStyle="1" w:styleId="QuoteChar">
    <w:name w:val="Quote Char"/>
    <w:basedOn w:val="DefaultParagraphFont"/>
    <w:link w:val="Quote"/>
    <w:uiPriority w:val="29"/>
    <w:rsid w:val="00962CF0"/>
    <w:rPr>
      <w:i/>
      <w:iCs/>
      <w:color w:val="404040" w:themeColor="text1" w:themeTint="BF"/>
    </w:rPr>
  </w:style>
  <w:style w:type="paragraph" w:styleId="ListParagraph">
    <w:name w:val="List Paragraph"/>
    <w:basedOn w:val="Normal"/>
    <w:uiPriority w:val="34"/>
    <w:qFormat/>
    <w:rsid w:val="00962CF0"/>
    <w:pPr>
      <w:ind w:left="720"/>
      <w:contextualSpacing/>
    </w:pPr>
  </w:style>
  <w:style w:type="character" w:styleId="IntenseEmphasis">
    <w:name w:val="Intense Emphasis"/>
    <w:basedOn w:val="DefaultParagraphFont"/>
    <w:uiPriority w:val="21"/>
    <w:qFormat/>
    <w:rsid w:val="00962CF0"/>
    <w:rPr>
      <w:i/>
      <w:iCs/>
      <w:color w:val="0F4761" w:themeColor="accent1" w:themeShade="BF"/>
    </w:rPr>
  </w:style>
  <w:style w:type="paragraph" w:styleId="IntenseQuote">
    <w:name w:val="Intense Quote"/>
    <w:basedOn w:val="Normal"/>
    <w:next w:val="Normal"/>
    <w:link w:val="IntenseQuoteChar"/>
    <w:uiPriority w:val="30"/>
    <w:qFormat/>
    <w:rsid w:val="00962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2CF0"/>
    <w:rPr>
      <w:i/>
      <w:iCs/>
      <w:color w:val="0F4761" w:themeColor="accent1" w:themeShade="BF"/>
    </w:rPr>
  </w:style>
  <w:style w:type="character" w:styleId="IntenseReference">
    <w:name w:val="Intense Reference"/>
    <w:basedOn w:val="DefaultParagraphFont"/>
    <w:uiPriority w:val="32"/>
    <w:qFormat/>
    <w:rsid w:val="00962CF0"/>
    <w:rPr>
      <w:b/>
      <w:bCs/>
      <w:smallCaps/>
      <w:color w:val="0F4761" w:themeColor="accent1" w:themeShade="BF"/>
      <w:spacing w:val="5"/>
    </w:rPr>
  </w:style>
  <w:style w:type="character" w:styleId="Hyperlink">
    <w:name w:val="Hyperlink"/>
    <w:basedOn w:val="DefaultParagraphFont"/>
    <w:uiPriority w:val="99"/>
    <w:unhideWhenUsed/>
    <w:rsid w:val="00962CF0"/>
    <w:rPr>
      <w:color w:val="467886" w:themeColor="hyperlink"/>
      <w:u w:val="single"/>
    </w:rPr>
  </w:style>
  <w:style w:type="character" w:styleId="UnresolvedMention">
    <w:name w:val="Unresolved Mention"/>
    <w:basedOn w:val="DefaultParagraphFont"/>
    <w:uiPriority w:val="99"/>
    <w:semiHidden/>
    <w:unhideWhenUsed/>
    <w:rsid w:val="00962CF0"/>
    <w:rPr>
      <w:color w:val="605E5C"/>
      <w:shd w:val="clear" w:color="auto" w:fill="E1DFDD"/>
    </w:rPr>
  </w:style>
  <w:style w:type="paragraph" w:styleId="Header">
    <w:name w:val="header"/>
    <w:basedOn w:val="Normal"/>
    <w:link w:val="HeaderChar"/>
    <w:uiPriority w:val="99"/>
    <w:unhideWhenUsed/>
    <w:rsid w:val="00970A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A26"/>
  </w:style>
  <w:style w:type="paragraph" w:styleId="Footer">
    <w:name w:val="footer"/>
    <w:basedOn w:val="Normal"/>
    <w:link w:val="FooterChar"/>
    <w:uiPriority w:val="99"/>
    <w:unhideWhenUsed/>
    <w:rsid w:val="00970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398083">
      <w:bodyDiv w:val="1"/>
      <w:marLeft w:val="0"/>
      <w:marRight w:val="0"/>
      <w:marTop w:val="0"/>
      <w:marBottom w:val="0"/>
      <w:divBdr>
        <w:top w:val="none" w:sz="0" w:space="0" w:color="auto"/>
        <w:left w:val="none" w:sz="0" w:space="0" w:color="auto"/>
        <w:bottom w:val="none" w:sz="0" w:space="0" w:color="auto"/>
        <w:right w:val="none" w:sz="0" w:space="0" w:color="auto"/>
      </w:divBdr>
    </w:div>
    <w:div w:id="1254515606">
      <w:bodyDiv w:val="1"/>
      <w:marLeft w:val="0"/>
      <w:marRight w:val="0"/>
      <w:marTop w:val="0"/>
      <w:marBottom w:val="0"/>
      <w:divBdr>
        <w:top w:val="none" w:sz="0" w:space="0" w:color="auto"/>
        <w:left w:val="none" w:sz="0" w:space="0" w:color="auto"/>
        <w:bottom w:val="none" w:sz="0" w:space="0" w:color="auto"/>
        <w:right w:val="none" w:sz="0" w:space="0" w:color="auto"/>
      </w:divBdr>
    </w:div>
    <w:div w:id="1313635684">
      <w:bodyDiv w:val="1"/>
      <w:marLeft w:val="0"/>
      <w:marRight w:val="0"/>
      <w:marTop w:val="0"/>
      <w:marBottom w:val="0"/>
      <w:divBdr>
        <w:top w:val="none" w:sz="0" w:space="0" w:color="auto"/>
        <w:left w:val="none" w:sz="0" w:space="0" w:color="auto"/>
        <w:bottom w:val="none" w:sz="0" w:space="0" w:color="auto"/>
        <w:right w:val="none" w:sz="0" w:space="0" w:color="auto"/>
      </w:divBdr>
    </w:div>
    <w:div w:id="159312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volcorp.org"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909C434CCCE46993AEE4AC9BB8227" ma:contentTypeVersion="17" ma:contentTypeDescription="Create a new document." ma:contentTypeScope="" ma:versionID="a2ef54fb162cf3aa4381038a928fba35">
  <xsd:schema xmlns:xsd="http://www.w3.org/2001/XMLSchema" xmlns:xs="http://www.w3.org/2001/XMLSchema" xmlns:p="http://schemas.microsoft.com/office/2006/metadata/properties" xmlns:ns2="4ca6a25b-b2a6-4b9a-a728-318c8a65bd4a" xmlns:ns3="85d396ff-a066-4490-8648-2462cba6dbf5" targetNamespace="http://schemas.microsoft.com/office/2006/metadata/properties" ma:root="true" ma:fieldsID="e26f9c5c84d1ff1037a865c8a7279266" ns2:_="" ns3:_="">
    <xsd:import namespace="4ca6a25b-b2a6-4b9a-a728-318c8a65bd4a"/>
    <xsd:import namespace="85d396ff-a066-4490-8648-2462cba6db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a6a25b-b2a6-4b9a-a728-318c8a65bd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791db8f-3218-4063-9f20-29b0a0dc637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d396ff-a066-4490-8648-2462cba6db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7b25c0-ed30-408c-9043-a4623133ee28}" ma:internalName="TaxCatchAll" ma:showField="CatchAllData" ma:web="85d396ff-a066-4490-8648-2462cba6dbf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d396ff-a066-4490-8648-2462cba6dbf5" xsi:nil="true"/>
    <lcf76f155ced4ddcb4097134ff3c332f xmlns="4ca6a25b-b2a6-4b9a-a728-318c8a65bd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DBE964-7341-4E13-B503-DA070B6AB062}"/>
</file>

<file path=customXml/itemProps2.xml><?xml version="1.0" encoding="utf-8"?>
<ds:datastoreItem xmlns:ds="http://schemas.openxmlformats.org/officeDocument/2006/customXml" ds:itemID="{10584B81-6CD5-45F8-B09B-29BEBA14F2CF}"/>
</file>

<file path=customXml/itemProps3.xml><?xml version="1.0" encoding="utf-8"?>
<ds:datastoreItem xmlns:ds="http://schemas.openxmlformats.org/officeDocument/2006/customXml" ds:itemID="{20F56EC4-1BEC-42F5-A2F1-5EF324D0A56A}"/>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3586</Characters>
  <Application>Microsoft Office Word</Application>
  <DocSecurity>4</DocSecurity>
  <Lines>29</Lines>
  <Paragraphs>8</Paragraphs>
  <ScaleCrop>false</ScaleCrop>
  <Company>Volunteer Corporate Credit Union</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Fleeman</dc:creator>
  <cp:keywords/>
  <dc:description/>
  <cp:lastModifiedBy>Sabrina Orkies</cp:lastModifiedBy>
  <cp:revision>2</cp:revision>
  <dcterms:created xsi:type="dcterms:W3CDTF">2025-03-11T16:53:00Z</dcterms:created>
  <dcterms:modified xsi:type="dcterms:W3CDTF">2025-03-11T16:53:00Z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0x01010034D909C434CCCE46993AEE4AC9BB8227</vt:lpwstr>
  </property>
</Properties>
</file>